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MEDICAL_REVIEW 医学审核测试手册</w:t>
      </w:r>
    </w:p>
    <w:p>
      <w:pPr>
        <w:pStyle w:val="Heading1"/>
      </w:pPr>
      <w:r>
        <w:t>1. 角色定位</w:t>
      </w:r>
    </w:p>
    <w:p>
      <w:pPr>
        <w:spacing w:after="80"/>
      </w:pPr>
      <w:r>
        <w:rPr>
          <w:rFonts w:ascii="Microsoft YaHei" w:hAnsi="Microsoft YaHei" w:eastAsia="Microsoft YaHei"/>
        </w:rPr>
        <w:t>医学审核负责医学相关信息核查和专业协作，重点验证 AE/SAE、PD、医学咨询、知识库、受试者医学信息和风险问题查看。医学审核可以参与医学相关记录维护，但不能执行项目治理、费用、药品流向或受试者主数据维护。</w:t>
      </w:r>
    </w:p>
    <w:p>
      <w:pPr>
        <w:pStyle w:val="Heading1"/>
      </w:pPr>
      <w:r>
        <w:t>2. 测试前置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 xml:space="preserve">使用 </w:t>
      </w:r>
      <w:r>
        <w:rPr>
          <w:rFonts w:ascii="Consolas" w:hAnsi="Consolas" w:eastAsia="Consolas"/>
          <w:color w:val="505050"/>
          <w:sz w:val="19"/>
        </w:rPr>
        <w:t>uat-medical@example.com</w:t>
      </w:r>
      <w:r>
        <w:rPr>
          <w:rFonts w:ascii="Microsoft YaHei" w:hAnsi="Microsoft YaHei" w:eastAsia="Microsoft YaHei"/>
        </w:rPr>
        <w:t xml:space="preserve"> 登录。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 xml:space="preserve">已加入 </w:t>
      </w:r>
      <w:r>
        <w:rPr>
          <w:rFonts w:ascii="Consolas" w:hAnsi="Consolas" w:eastAsia="Consolas"/>
          <w:color w:val="505050"/>
          <w:sz w:val="19"/>
        </w:rPr>
        <w:t>UAT-CTMS-角色功能验收项目</w:t>
      </w:r>
      <w:r>
        <w:rPr>
          <w:rFonts w:ascii="Microsoft YaHei" w:hAnsi="Microsoft YaHei" w:eastAsia="Microsoft YaHei"/>
        </w:rPr>
        <w:t>，项目角色为 MEDICAL_REVIEW。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项目未锁定。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 xml:space="preserve">至少存在 </w:t>
      </w:r>
      <w:r>
        <w:rPr>
          <w:rFonts w:ascii="Consolas" w:hAnsi="Consolas" w:eastAsia="Consolas"/>
          <w:color w:val="505050"/>
          <w:sz w:val="19"/>
        </w:rPr>
        <w:t>UAT-SUBJ-001</w:t>
      </w:r>
      <w:r>
        <w:rPr>
          <w:rFonts w:ascii="Microsoft YaHei" w:hAnsi="Microsoft YaHei" w:eastAsia="Microsoft YaHei"/>
        </w:rPr>
        <w:t xml:space="preserve"> 和 </w:t>
      </w:r>
      <w:r>
        <w:rPr>
          <w:rFonts w:ascii="Consolas" w:hAnsi="Consolas" w:eastAsia="Consolas"/>
          <w:color w:val="505050"/>
          <w:sz w:val="19"/>
        </w:rPr>
        <w:t>UAT-AE-001</w:t>
      </w:r>
      <w:r>
        <w:rPr>
          <w:rFonts w:ascii="Microsoft YaHei" w:hAnsi="Microsoft YaHei" w:eastAsia="Microsoft YaHei"/>
        </w:rPr>
        <w:t>。</w:t>
      </w:r>
    </w:p>
    <w:p>
      <w:pPr>
        <w:pStyle w:val="Heading1"/>
      </w:pPr>
      <w:r>
        <w:t>3. 核心场景</w:t>
      </w:r>
    </w:p>
    <w:p>
      <w:pPr>
        <w:pStyle w:val="Heading2"/>
      </w:pPr>
      <w:r>
        <w:t>场景 1：登录并进入项目</w:t>
      </w:r>
    </w:p>
    <w:p>
      <w:pPr>
        <w:spacing w:after="80"/>
      </w:pPr>
      <w:r>
        <w:rPr>
          <w:rFonts w:ascii="Microsoft YaHei" w:hAnsi="Microsoft YaHei" w:eastAsia="Microsoft YaHei"/>
        </w:rPr>
        <w:t>适用角色：MEDICAL_REVIEW</w:t>
      </w:r>
    </w:p>
    <w:p>
      <w:pPr>
        <w:spacing w:after="80"/>
      </w:pPr>
      <w:r>
        <w:rPr>
          <w:rFonts w:ascii="Microsoft YaHei" w:hAnsi="Microsoft YaHei" w:eastAsia="Microsoft YaHei"/>
        </w:rPr>
        <w:t>前置条件：账号启用且已加入项目。</w:t>
      </w:r>
    </w:p>
    <w:p>
      <w:pPr>
        <w:spacing w:after="80"/>
      </w:pPr>
      <w:r>
        <w:rPr>
          <w:rFonts w:ascii="Microsoft YaHei" w:hAnsi="Microsoft YaHei" w:eastAsia="Microsoft YaHei"/>
        </w:rPr>
        <w:t>操作路径：登录页 -&gt; 项目列表 -&gt; 项目总览。</w:t>
      </w:r>
    </w:p>
    <w:p>
      <w:pPr>
        <w:spacing w:after="80"/>
      </w:pPr>
      <w:r>
        <w:rPr>
          <w:rFonts w:ascii="Microsoft YaHei" w:hAnsi="Microsoft YaHei" w:eastAsia="Microsoft YaHei"/>
        </w:rPr>
        <w:t>测试步骤：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 xml:space="preserve">使用 </w:t>
      </w:r>
      <w:r>
        <w:rPr>
          <w:rFonts w:ascii="Consolas" w:hAnsi="Consolas" w:eastAsia="Consolas"/>
          <w:color w:val="505050"/>
          <w:sz w:val="19"/>
        </w:rPr>
        <w:t>uat-medical@example.com</w:t>
      </w:r>
      <w:r>
        <w:rPr>
          <w:rFonts w:ascii="Microsoft YaHei" w:hAnsi="Microsoft YaHei" w:eastAsia="Microsoft YaHei"/>
        </w:rPr>
        <w:t xml:space="preserve"> 登录。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 xml:space="preserve">选择 </w:t>
      </w:r>
      <w:r>
        <w:rPr>
          <w:rFonts w:ascii="Consolas" w:hAnsi="Consolas" w:eastAsia="Consolas"/>
          <w:color w:val="505050"/>
          <w:sz w:val="19"/>
        </w:rPr>
        <w:t>UAT-CTMS-角色功能验收项目</w:t>
      </w:r>
      <w:r>
        <w:rPr>
          <w:rFonts w:ascii="Microsoft YaHei" w:hAnsi="Microsoft YaHei" w:eastAsia="Microsoft YaHei"/>
        </w:rPr>
        <w:t>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进入项目总览。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查看项目基础信息。</w:t>
      </w:r>
    </w:p>
    <w:p>
      <w:pPr>
        <w:spacing w:after="80"/>
      </w:pPr>
      <w:r>
        <w:rPr>
          <w:rFonts w:ascii="Microsoft YaHei" w:hAnsi="Microsoft YaHei" w:eastAsia="Microsoft YaHei"/>
        </w:rPr>
        <w:t>测试数据：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项目：</w:t>
      </w:r>
      <w:r>
        <w:rPr>
          <w:rFonts w:ascii="Consolas" w:hAnsi="Consolas" w:eastAsia="Consolas"/>
          <w:color w:val="505050"/>
          <w:sz w:val="19"/>
        </w:rPr>
        <w:t>UAT-CTMS-角色功能验收项目</w:t>
      </w:r>
    </w:p>
    <w:p>
      <w:pPr>
        <w:spacing w:after="80"/>
      </w:pPr>
      <w:r>
        <w:rPr>
          <w:rFonts w:ascii="Microsoft YaHei" w:hAnsi="Microsoft YaHei" w:eastAsia="Microsoft YaHei"/>
        </w:rPr>
        <w:t>期望结果：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医学审核可进入项目并查看总览。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无权限不足提示。</w:t>
      </w:r>
    </w:p>
    <w:p>
      <w:pPr>
        <w:spacing w:after="80"/>
      </w:pPr>
      <w:r>
        <w:rPr>
          <w:rFonts w:ascii="Microsoft YaHei" w:hAnsi="Microsoft YaHei" w:eastAsia="Microsoft YaHei"/>
        </w:rPr>
        <w:t>通过标准：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医学审核可以访问项目基础信息。</w:t>
      </w:r>
    </w:p>
    <w:p>
      <w:pPr>
        <w:pStyle w:val="Heading2"/>
      </w:pPr>
      <w:r>
        <w:t>场景 2：查看受试者医学相关信息</w:t>
      </w:r>
    </w:p>
    <w:p>
      <w:pPr>
        <w:spacing w:after="80"/>
      </w:pPr>
      <w:r>
        <w:rPr>
          <w:rFonts w:ascii="Microsoft YaHei" w:hAnsi="Microsoft YaHei" w:eastAsia="Microsoft YaHei"/>
        </w:rPr>
        <w:t>适用角色：MEDICAL_REVIEW</w:t>
      </w:r>
    </w:p>
    <w:p>
      <w:pPr>
        <w:spacing w:after="80"/>
      </w:pPr>
      <w:r>
        <w:rPr>
          <w:rFonts w:ascii="Microsoft YaHei" w:hAnsi="Microsoft YaHei" w:eastAsia="Microsoft YaHei"/>
        </w:rPr>
        <w:t xml:space="preserve">前置条件：存在 </w:t>
      </w:r>
      <w:r>
        <w:rPr>
          <w:rFonts w:ascii="Consolas" w:hAnsi="Consolas" w:eastAsia="Consolas"/>
          <w:color w:val="505050"/>
          <w:sz w:val="19"/>
        </w:rPr>
        <w:t>UAT-SUBJ-001</w:t>
      </w:r>
      <w:r>
        <w:rPr>
          <w:rFonts w:ascii="Microsoft YaHei" w:hAnsi="Microsoft YaHei" w:eastAsia="Microsoft YaHei"/>
        </w:rPr>
        <w:t>。</w:t>
      </w:r>
    </w:p>
    <w:p>
      <w:pPr>
        <w:spacing w:after="80"/>
      </w:pPr>
      <w:r>
        <w:rPr>
          <w:rFonts w:ascii="Microsoft YaHei" w:hAnsi="Microsoft YaHei" w:eastAsia="Microsoft YaHei"/>
        </w:rPr>
        <w:t>操作路径：项目工作区 -&gt; 参与者管理 -&gt; 受试者详情。</w:t>
      </w:r>
    </w:p>
    <w:p>
      <w:pPr>
        <w:spacing w:after="80"/>
      </w:pPr>
      <w:r>
        <w:rPr>
          <w:rFonts w:ascii="Microsoft YaHei" w:hAnsi="Microsoft YaHei" w:eastAsia="Microsoft YaHei"/>
        </w:rPr>
        <w:t>测试步骤：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打开参与者管理。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 xml:space="preserve">搜索 </w:t>
      </w:r>
      <w:r>
        <w:rPr>
          <w:rFonts w:ascii="Consolas" w:hAnsi="Consolas" w:eastAsia="Consolas"/>
          <w:color w:val="505050"/>
          <w:sz w:val="19"/>
        </w:rPr>
        <w:t>UAT-SUBJ-001</w:t>
      </w:r>
      <w:r>
        <w:rPr>
          <w:rFonts w:ascii="Microsoft YaHei" w:hAnsi="Microsoft YaHei" w:eastAsia="Microsoft YaHei"/>
        </w:rPr>
        <w:t>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进入详情。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查看受试者状态、访视、AE/SAE、PD/PDS 和历史记录。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尝试编辑受试者基础资料。</w:t>
      </w:r>
    </w:p>
    <w:p>
      <w:pPr>
        <w:spacing w:after="80"/>
      </w:pPr>
      <w:r>
        <w:rPr>
          <w:rFonts w:ascii="Microsoft YaHei" w:hAnsi="Microsoft YaHei" w:eastAsia="Microsoft YaHei"/>
        </w:rPr>
        <w:t>测试数据：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受试者：</w:t>
      </w:r>
      <w:r>
        <w:rPr>
          <w:rFonts w:ascii="Consolas" w:hAnsi="Consolas" w:eastAsia="Consolas"/>
          <w:color w:val="505050"/>
          <w:sz w:val="19"/>
        </w:rPr>
        <w:t>UAT-SUBJ-001</w:t>
      </w:r>
    </w:p>
    <w:p>
      <w:pPr>
        <w:spacing w:after="80"/>
      </w:pPr>
      <w:r>
        <w:rPr>
          <w:rFonts w:ascii="Microsoft YaHei" w:hAnsi="Microsoft YaHei" w:eastAsia="Microsoft YaHei"/>
        </w:rPr>
        <w:t>期望结果：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医学审核可查看受试者相关信息。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医学审核不能编辑受试者基础资料。</w:t>
      </w:r>
    </w:p>
    <w:p>
      <w:pPr>
        <w:spacing w:after="80"/>
      </w:pPr>
      <w:r>
        <w:rPr>
          <w:rFonts w:ascii="Microsoft YaHei" w:hAnsi="Microsoft YaHei" w:eastAsia="Microsoft YaHei"/>
        </w:rPr>
        <w:t>通过标准：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医学审核具备医学判断所需读权限，但不能改主数据。</w:t>
      </w:r>
    </w:p>
    <w:p>
      <w:pPr>
        <w:pStyle w:val="Heading2"/>
      </w:pPr>
      <w:r>
        <w:t>场景 3：查看和更新 AE/SAE 医学信息</w:t>
      </w:r>
    </w:p>
    <w:p>
      <w:pPr>
        <w:spacing w:after="80"/>
      </w:pPr>
      <w:r>
        <w:rPr>
          <w:rFonts w:ascii="Microsoft YaHei" w:hAnsi="Microsoft YaHei" w:eastAsia="Microsoft YaHei"/>
        </w:rPr>
        <w:t>适用角色：MEDICAL_REVIEW</w:t>
      </w:r>
    </w:p>
    <w:p>
      <w:pPr>
        <w:spacing w:after="80"/>
      </w:pPr>
      <w:r>
        <w:rPr>
          <w:rFonts w:ascii="Microsoft YaHei" w:hAnsi="Microsoft YaHei" w:eastAsia="Microsoft YaHei"/>
        </w:rPr>
        <w:t xml:space="preserve">前置条件：存在 </w:t>
      </w:r>
      <w:r>
        <w:rPr>
          <w:rFonts w:ascii="Consolas" w:hAnsi="Consolas" w:eastAsia="Consolas"/>
          <w:color w:val="505050"/>
          <w:sz w:val="19"/>
        </w:rPr>
        <w:t>UAT-AE-001</w:t>
      </w:r>
      <w:r>
        <w:rPr>
          <w:rFonts w:ascii="Microsoft YaHei" w:hAnsi="Microsoft YaHei" w:eastAsia="Microsoft YaHei"/>
        </w:rPr>
        <w:t>。</w:t>
      </w:r>
    </w:p>
    <w:p>
      <w:pPr>
        <w:spacing w:after="80"/>
      </w:pPr>
      <w:r>
        <w:rPr>
          <w:rFonts w:ascii="Microsoft YaHei" w:hAnsi="Microsoft YaHei" w:eastAsia="Microsoft YaHei"/>
        </w:rPr>
        <w:t>操作路径：项目工作区 -&gt; 风险问题 -&gt; AE/SAE。</w:t>
      </w:r>
    </w:p>
    <w:p>
      <w:pPr>
        <w:spacing w:after="80"/>
      </w:pPr>
      <w:r>
        <w:rPr>
          <w:rFonts w:ascii="Microsoft YaHei" w:hAnsi="Microsoft YaHei" w:eastAsia="Microsoft YaHei"/>
        </w:rPr>
        <w:t>测试步骤：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进入 AE/SAE 页面。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 xml:space="preserve">搜索并打开 </w:t>
      </w:r>
      <w:r>
        <w:rPr>
          <w:rFonts w:ascii="Consolas" w:hAnsi="Consolas" w:eastAsia="Consolas"/>
          <w:color w:val="505050"/>
          <w:sz w:val="19"/>
        </w:rPr>
        <w:t>UAT-AE-001</w:t>
      </w:r>
      <w:r>
        <w:rPr>
          <w:rFonts w:ascii="Microsoft YaHei" w:hAnsi="Microsoft YaHei" w:eastAsia="Microsoft YaHei"/>
        </w:rPr>
        <w:t>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查看事件描述、严重程度、处理措施和随访信息。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如页面支持医学意见字段，填写医学审核意见。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保存。</w:t>
      </w:r>
    </w:p>
    <w:p>
      <w:pPr>
        <w:spacing w:after="80"/>
      </w:pPr>
      <w:r>
        <w:rPr>
          <w:rFonts w:ascii="Microsoft YaHei" w:hAnsi="Microsoft YaHei" w:eastAsia="Microsoft YaHei"/>
        </w:rPr>
        <w:t>测试数据：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AE：</w:t>
      </w:r>
      <w:r>
        <w:rPr>
          <w:rFonts w:ascii="Consolas" w:hAnsi="Consolas" w:eastAsia="Consolas"/>
          <w:color w:val="505050"/>
          <w:sz w:val="19"/>
        </w:rPr>
        <w:t>UAT-AE-001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医学意见：</w:t>
      </w:r>
      <w:r>
        <w:rPr>
          <w:rFonts w:ascii="Consolas" w:hAnsi="Consolas" w:eastAsia="Consolas"/>
          <w:color w:val="505050"/>
          <w:sz w:val="19"/>
        </w:rPr>
        <w:t>UAT-医学审核意见-001</w:t>
      </w:r>
    </w:p>
    <w:p>
      <w:pPr>
        <w:spacing w:after="80"/>
      </w:pPr>
      <w:r>
        <w:rPr>
          <w:rFonts w:ascii="Microsoft YaHei" w:hAnsi="Microsoft YaHei" w:eastAsia="Microsoft YaHei"/>
        </w:rPr>
        <w:t>期望结果：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医学审核可查看 AE/SAE 详情。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授权范围内的医学意见可保存。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操作写入审计日志或事件历史。</w:t>
      </w:r>
    </w:p>
    <w:p>
      <w:pPr>
        <w:spacing w:after="80"/>
      </w:pPr>
      <w:r>
        <w:rPr>
          <w:rFonts w:ascii="Microsoft YaHei" w:hAnsi="Microsoft YaHei" w:eastAsia="Microsoft YaHei"/>
        </w:rPr>
        <w:t>通过标准：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医学审核可完成医学专业协作。</w:t>
      </w:r>
    </w:p>
    <w:p>
      <w:pPr>
        <w:pStyle w:val="Heading2"/>
      </w:pPr>
      <w:r>
        <w:t>场景 4：创建或维护风险问题</w:t>
      </w:r>
    </w:p>
    <w:p>
      <w:pPr>
        <w:spacing w:after="80"/>
      </w:pPr>
      <w:r>
        <w:rPr>
          <w:rFonts w:ascii="Microsoft YaHei" w:hAnsi="Microsoft YaHei" w:eastAsia="Microsoft YaHei"/>
        </w:rPr>
        <w:t>适用角色：MEDICAL_REVIEW</w:t>
      </w:r>
    </w:p>
    <w:p>
      <w:pPr>
        <w:spacing w:after="80"/>
      </w:pPr>
      <w:r>
        <w:rPr>
          <w:rFonts w:ascii="Microsoft YaHei" w:hAnsi="Microsoft YaHei" w:eastAsia="Microsoft YaHei"/>
        </w:rPr>
        <w:t>前置条件：存在受试者和中心。</w:t>
      </w:r>
    </w:p>
    <w:p>
      <w:pPr>
        <w:spacing w:after="80"/>
      </w:pPr>
      <w:r>
        <w:rPr>
          <w:rFonts w:ascii="Microsoft YaHei" w:hAnsi="Microsoft YaHei" w:eastAsia="Microsoft YaHei"/>
        </w:rPr>
        <w:t>操作路径：项目工作区 -&gt; 风险问题 -&gt; AE/SAE 或监查访视问题。</w:t>
      </w:r>
    </w:p>
    <w:p>
      <w:pPr>
        <w:spacing w:after="80"/>
      </w:pPr>
      <w:r>
        <w:rPr>
          <w:rFonts w:ascii="Microsoft YaHei" w:hAnsi="Microsoft YaHei" w:eastAsia="Microsoft YaHei"/>
        </w:rPr>
        <w:t>测试步骤：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进入风险问题页面。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新建一条医学相关风险记录，或打开已有记录。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填写医学描述、判断依据和建议措施。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保存。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返回列表确认记录。</w:t>
      </w:r>
    </w:p>
    <w:p>
      <w:pPr>
        <w:spacing w:after="80"/>
      </w:pPr>
      <w:r>
        <w:rPr>
          <w:rFonts w:ascii="Microsoft YaHei" w:hAnsi="Microsoft YaHei" w:eastAsia="Microsoft YaHei"/>
        </w:rPr>
        <w:t>测试数据：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风险记录：</w:t>
      </w:r>
      <w:r>
        <w:rPr>
          <w:rFonts w:ascii="Consolas" w:hAnsi="Consolas" w:eastAsia="Consolas"/>
          <w:color w:val="505050"/>
          <w:sz w:val="19"/>
        </w:rPr>
        <w:t>UAT-MED-RISK-001</w:t>
      </w:r>
    </w:p>
    <w:p>
      <w:pPr>
        <w:spacing w:after="80"/>
      </w:pPr>
      <w:r>
        <w:rPr>
          <w:rFonts w:ascii="Microsoft YaHei" w:hAnsi="Microsoft YaHei" w:eastAsia="Microsoft YaHei"/>
        </w:rPr>
        <w:t>期望结果：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医学审核可在授权范围内创建或更新医学相关风险记录。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删除操作不可执行或被权限拦截。</w:t>
      </w:r>
    </w:p>
    <w:p>
      <w:pPr>
        <w:spacing w:after="80"/>
      </w:pPr>
      <w:r>
        <w:rPr>
          <w:rFonts w:ascii="Microsoft YaHei" w:hAnsi="Microsoft YaHei" w:eastAsia="Microsoft YaHei"/>
        </w:rPr>
        <w:t>通过标准：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医学审核可参与风险处理，但不能执行 PM 专属删除。</w:t>
      </w:r>
    </w:p>
    <w:p>
      <w:pPr>
        <w:pStyle w:val="Heading2"/>
      </w:pPr>
      <w:r>
        <w:t>场景 5：使用医学咨询</w:t>
      </w:r>
    </w:p>
    <w:p>
      <w:pPr>
        <w:spacing w:after="80"/>
      </w:pPr>
      <w:r>
        <w:rPr>
          <w:rFonts w:ascii="Microsoft YaHei" w:hAnsi="Microsoft YaHei" w:eastAsia="Microsoft YaHei"/>
        </w:rPr>
        <w:t>适用角色：MEDICAL_REVIEW</w:t>
      </w:r>
    </w:p>
    <w:p>
      <w:pPr>
        <w:spacing w:after="80"/>
      </w:pPr>
      <w:r>
        <w:rPr>
          <w:rFonts w:ascii="Microsoft YaHei" w:hAnsi="Microsoft YaHei" w:eastAsia="Microsoft YaHei"/>
        </w:rPr>
        <w:t>前置条件：项目未锁定。</w:t>
      </w:r>
    </w:p>
    <w:p>
      <w:pPr>
        <w:spacing w:after="80"/>
      </w:pPr>
      <w:r>
        <w:rPr>
          <w:rFonts w:ascii="Microsoft YaHei" w:hAnsi="Microsoft YaHei" w:eastAsia="Microsoft YaHei"/>
        </w:rPr>
        <w:t>操作路径：项目工作区 -&gt; 共享库 -&gt; 医学咨询。</w:t>
      </w:r>
    </w:p>
    <w:p>
      <w:pPr>
        <w:spacing w:after="80"/>
      </w:pPr>
      <w:r>
        <w:rPr>
          <w:rFonts w:ascii="Microsoft YaHei" w:hAnsi="Microsoft YaHei" w:eastAsia="Microsoft YaHei"/>
        </w:rPr>
        <w:t>测试步骤：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打开医学咨询页面。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查看咨询列表。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打开一条咨询详情。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 xml:space="preserve">如页面支持回复或记录意见，填写 </w:t>
      </w:r>
      <w:r>
        <w:rPr>
          <w:rFonts w:ascii="Consolas" w:hAnsi="Consolas" w:eastAsia="Consolas"/>
          <w:color w:val="505050"/>
          <w:sz w:val="19"/>
        </w:rPr>
        <w:t>UAT-医学咨询回复-001</w:t>
      </w:r>
      <w:r>
        <w:rPr>
          <w:rFonts w:ascii="Microsoft YaHei" w:hAnsi="Microsoft YaHei" w:eastAsia="Microsoft YaHei"/>
        </w:rPr>
        <w:t>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保存。</w:t>
      </w:r>
    </w:p>
    <w:p>
      <w:pPr>
        <w:spacing w:after="80"/>
      </w:pPr>
      <w:r>
        <w:rPr>
          <w:rFonts w:ascii="Microsoft YaHei" w:hAnsi="Microsoft YaHei" w:eastAsia="Microsoft YaHei"/>
        </w:rPr>
        <w:t>测试数据：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医学咨询回复：</w:t>
      </w:r>
      <w:r>
        <w:rPr>
          <w:rFonts w:ascii="Consolas" w:hAnsi="Consolas" w:eastAsia="Consolas"/>
          <w:color w:val="505050"/>
          <w:sz w:val="19"/>
        </w:rPr>
        <w:t>UAT-医学咨询回复-001</w:t>
      </w:r>
    </w:p>
    <w:p>
      <w:pPr>
        <w:spacing w:after="80"/>
      </w:pPr>
      <w:r>
        <w:rPr>
          <w:rFonts w:ascii="Microsoft YaHei" w:hAnsi="Microsoft YaHei" w:eastAsia="Microsoft YaHei"/>
        </w:rPr>
        <w:t>期望结果：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医学审核可查看医学咨询。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授权范围内可回复或维护医学意见。</w:t>
      </w:r>
    </w:p>
    <w:p>
      <w:pPr>
        <w:spacing w:after="80"/>
      </w:pPr>
      <w:r>
        <w:rPr>
          <w:rFonts w:ascii="Microsoft YaHei" w:hAnsi="Microsoft YaHei" w:eastAsia="Microsoft YaHei"/>
        </w:rPr>
        <w:t>通过标准：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医学咨询流程对医学审核可用。</w:t>
      </w:r>
    </w:p>
    <w:p>
      <w:pPr>
        <w:pStyle w:val="Heading2"/>
      </w:pPr>
      <w:r>
        <w:t>场景 6：维护知识库笔记</w:t>
      </w:r>
    </w:p>
    <w:p>
      <w:pPr>
        <w:spacing w:after="80"/>
      </w:pPr>
      <w:r>
        <w:rPr>
          <w:rFonts w:ascii="Microsoft YaHei" w:hAnsi="Microsoft YaHei" w:eastAsia="Microsoft YaHei"/>
        </w:rPr>
        <w:t>适用角色：MEDICAL_REVIEW</w:t>
      </w:r>
    </w:p>
    <w:p>
      <w:pPr>
        <w:spacing w:after="80"/>
      </w:pPr>
      <w:r>
        <w:rPr>
          <w:rFonts w:ascii="Microsoft YaHei" w:hAnsi="Microsoft YaHei" w:eastAsia="Microsoft YaHei"/>
        </w:rPr>
        <w:t>前置条件：项目未锁定。</w:t>
      </w:r>
    </w:p>
    <w:p>
      <w:pPr>
        <w:spacing w:after="80"/>
      </w:pPr>
      <w:r>
        <w:rPr>
          <w:rFonts w:ascii="Microsoft YaHei" w:hAnsi="Microsoft YaHei" w:eastAsia="Microsoft YaHei"/>
        </w:rPr>
        <w:t>操作路径：项目工作区 -&gt; 共享库 -&gt; 注意事项。</w:t>
      </w:r>
    </w:p>
    <w:p>
      <w:pPr>
        <w:spacing w:after="80"/>
      </w:pPr>
      <w:r>
        <w:rPr>
          <w:rFonts w:ascii="Microsoft YaHei" w:hAnsi="Microsoft YaHei" w:eastAsia="Microsoft YaHei"/>
        </w:rPr>
        <w:t>测试步骤：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进入注意事项页面。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 xml:space="preserve">新建 </w:t>
      </w:r>
      <w:r>
        <w:rPr>
          <w:rFonts w:ascii="Consolas" w:hAnsi="Consolas" w:eastAsia="Consolas"/>
          <w:color w:val="505050"/>
          <w:sz w:val="19"/>
        </w:rPr>
        <w:t>UAT-MED-NOTE-001</w:t>
      </w:r>
      <w:r>
        <w:rPr>
          <w:rFonts w:ascii="Microsoft YaHei" w:hAnsi="Microsoft YaHei" w:eastAsia="Microsoft YaHei"/>
        </w:rPr>
        <w:t>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填写标题、分类和医学注意事项内容。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保存。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编辑内容。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尝试删除该笔记。</w:t>
      </w:r>
    </w:p>
    <w:p>
      <w:pPr>
        <w:spacing w:after="80"/>
      </w:pPr>
      <w:r>
        <w:rPr>
          <w:rFonts w:ascii="Microsoft YaHei" w:hAnsi="Microsoft YaHei" w:eastAsia="Microsoft YaHei"/>
        </w:rPr>
        <w:t>测试数据：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笔记：</w:t>
      </w:r>
      <w:r>
        <w:rPr>
          <w:rFonts w:ascii="Consolas" w:hAnsi="Consolas" w:eastAsia="Consolas"/>
          <w:color w:val="505050"/>
          <w:sz w:val="19"/>
        </w:rPr>
        <w:t>UAT-MED-NOTE-001</w:t>
      </w:r>
    </w:p>
    <w:p>
      <w:pPr>
        <w:spacing w:after="80"/>
      </w:pPr>
      <w:r>
        <w:rPr>
          <w:rFonts w:ascii="Microsoft YaHei" w:hAnsi="Microsoft YaHei" w:eastAsia="Microsoft YaHei"/>
        </w:rPr>
        <w:t>期望结果：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医学审核可创建和编辑知识库笔记。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删除操作不可执行或被权限拦截。</w:t>
      </w:r>
    </w:p>
    <w:p>
      <w:pPr>
        <w:spacing w:after="80"/>
      </w:pPr>
      <w:r>
        <w:rPr>
          <w:rFonts w:ascii="Microsoft YaHei" w:hAnsi="Microsoft YaHei" w:eastAsia="Microsoft YaHei"/>
        </w:rPr>
        <w:t>通过标准：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医学知识协作权限和删除边界正确。</w:t>
      </w:r>
    </w:p>
    <w:p>
      <w:pPr>
        <w:pStyle w:val="Heading2"/>
      </w:pPr>
      <w:r>
        <w:t>场景 7：查看伦理和可行性信息</w:t>
      </w:r>
    </w:p>
    <w:p>
      <w:pPr>
        <w:spacing w:after="80"/>
      </w:pPr>
      <w:r>
        <w:rPr>
          <w:rFonts w:ascii="Microsoft YaHei" w:hAnsi="Microsoft YaHei" w:eastAsia="Microsoft YaHei"/>
        </w:rPr>
        <w:t>适用角色：MEDICAL_REVIEW</w:t>
      </w:r>
    </w:p>
    <w:p>
      <w:pPr>
        <w:spacing w:after="80"/>
      </w:pPr>
      <w:r>
        <w:rPr>
          <w:rFonts w:ascii="Microsoft YaHei" w:hAnsi="Microsoft YaHei" w:eastAsia="Microsoft YaHei"/>
        </w:rPr>
        <w:t>前置条件：PM 已创建伦理或可行性记录。</w:t>
      </w:r>
    </w:p>
    <w:p>
      <w:pPr>
        <w:spacing w:after="80"/>
      </w:pPr>
      <w:r>
        <w:rPr>
          <w:rFonts w:ascii="Microsoft YaHei" w:hAnsi="Microsoft YaHei" w:eastAsia="Microsoft YaHei"/>
        </w:rPr>
        <w:t>操作路径：项目工作区 -&gt; 立项与伦理。</w:t>
      </w:r>
    </w:p>
    <w:p>
      <w:pPr>
        <w:spacing w:after="80"/>
      </w:pPr>
      <w:r>
        <w:rPr>
          <w:rFonts w:ascii="Microsoft YaHei" w:hAnsi="Microsoft YaHei" w:eastAsia="Microsoft YaHei"/>
        </w:rPr>
        <w:t>测试步骤：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打开立项与伦理页面。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查看可行性记录。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查看伦理记录。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尝试新建或编辑伦理记录。</w:t>
      </w:r>
    </w:p>
    <w:p>
      <w:pPr>
        <w:spacing w:after="80"/>
      </w:pPr>
      <w:r>
        <w:rPr>
          <w:rFonts w:ascii="Microsoft YaHei" w:hAnsi="Microsoft YaHei" w:eastAsia="Microsoft YaHei"/>
        </w:rPr>
        <w:t>测试数据：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项目：</w:t>
      </w:r>
      <w:r>
        <w:rPr>
          <w:rFonts w:ascii="Consolas" w:hAnsi="Consolas" w:eastAsia="Consolas"/>
          <w:color w:val="505050"/>
          <w:sz w:val="19"/>
        </w:rPr>
        <w:t>UAT-CTMS-角色功能验收项目</w:t>
      </w:r>
    </w:p>
    <w:p>
      <w:pPr>
        <w:spacing w:after="80"/>
      </w:pPr>
      <w:r>
        <w:rPr>
          <w:rFonts w:ascii="Microsoft YaHei" w:hAnsi="Microsoft YaHei" w:eastAsia="Microsoft YaHei"/>
        </w:rPr>
        <w:t>期望结果：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医学审核可查看伦理和可行性信息。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医学审核不能新建、编辑或删除伦理记录。</w:t>
      </w:r>
    </w:p>
    <w:p>
      <w:pPr>
        <w:spacing w:after="80"/>
      </w:pPr>
      <w:r>
        <w:rPr>
          <w:rFonts w:ascii="Microsoft YaHei" w:hAnsi="Microsoft YaHei" w:eastAsia="Microsoft YaHei"/>
        </w:rPr>
        <w:t>通过标准：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医学审核可获取医学评估所需信息，但不能维护立项主流程。</w:t>
      </w:r>
    </w:p>
    <w:p>
      <w:pPr>
        <w:pStyle w:val="Heading2"/>
      </w:pPr>
      <w:r>
        <w:t>场景 8：权限边界验证</w:t>
      </w:r>
    </w:p>
    <w:p>
      <w:pPr>
        <w:spacing w:after="80"/>
      </w:pPr>
      <w:r>
        <w:rPr>
          <w:rFonts w:ascii="Microsoft YaHei" w:hAnsi="Microsoft YaHei" w:eastAsia="Microsoft YaHei"/>
        </w:rPr>
        <w:t>适用角色：MEDICAL_REVIEW</w:t>
      </w:r>
    </w:p>
    <w:p>
      <w:pPr>
        <w:spacing w:after="80"/>
      </w:pPr>
      <w:r>
        <w:rPr>
          <w:rFonts w:ascii="Microsoft YaHei" w:hAnsi="Microsoft YaHei" w:eastAsia="Microsoft YaHei"/>
        </w:rPr>
        <w:t>前置条件：已登录并进入项目。</w:t>
      </w:r>
    </w:p>
    <w:p>
      <w:pPr>
        <w:spacing w:after="80"/>
      </w:pPr>
      <w:r>
        <w:rPr>
          <w:rFonts w:ascii="Microsoft YaHei" w:hAnsi="Microsoft YaHei" w:eastAsia="Microsoft YaHei"/>
        </w:rPr>
        <w:t>操作路径：多个模块。</w:t>
      </w:r>
    </w:p>
    <w:p>
      <w:pPr>
        <w:spacing w:after="80"/>
      </w:pPr>
      <w:r>
        <w:rPr>
          <w:rFonts w:ascii="Microsoft YaHei" w:hAnsi="Microsoft YaHei" w:eastAsia="Microsoft YaHei"/>
        </w:rPr>
        <w:t>测试步骤：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尝试新建受试者。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尝试维护合同费用。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尝试创建药品发货。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尝试进入项目成员管理。</w:t>
      </w:r>
    </w:p>
    <w:p>
      <w:pPr>
        <w:pStyle w:val="ListNumber"/>
        <w:spacing w:after="80"/>
      </w:pPr>
      <w:r>
        <w:rPr>
          <w:rFonts w:ascii="Microsoft YaHei" w:hAnsi="Microsoft YaHei" w:eastAsia="Microsoft YaHei"/>
        </w:rPr>
        <w:t>尝试发布或回滚立项配置。</w:t>
      </w:r>
    </w:p>
    <w:p>
      <w:pPr>
        <w:spacing w:after="80"/>
      </w:pPr>
      <w:r>
        <w:rPr>
          <w:rFonts w:ascii="Microsoft YaHei" w:hAnsi="Microsoft YaHei" w:eastAsia="Microsoft YaHei"/>
        </w:rPr>
        <w:t>测试数据：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项目：</w:t>
      </w:r>
      <w:r>
        <w:rPr>
          <w:rFonts w:ascii="Consolas" w:hAnsi="Consolas" w:eastAsia="Consolas"/>
          <w:color w:val="505050"/>
          <w:sz w:val="19"/>
        </w:rPr>
        <w:t>UAT-CTMS-角色功能验收项目</w:t>
      </w:r>
    </w:p>
    <w:p>
      <w:pPr>
        <w:spacing w:after="80"/>
      </w:pPr>
      <w:r>
        <w:rPr>
          <w:rFonts w:ascii="Microsoft YaHei" w:hAnsi="Microsoft YaHei" w:eastAsia="Microsoft YaHei"/>
        </w:rPr>
        <w:t>期望结果：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医学审核不能执行非医学职责范围操作。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越权操作被隐藏、禁用或提交后拦截。</w:t>
      </w:r>
    </w:p>
    <w:p>
      <w:pPr>
        <w:spacing w:after="80"/>
      </w:pPr>
      <w:r>
        <w:rPr>
          <w:rFonts w:ascii="Microsoft YaHei" w:hAnsi="Microsoft YaHei" w:eastAsia="Microsoft YaHei"/>
        </w:rPr>
        <w:t>通过标准：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医学审核权限边界清晰。</w:t>
      </w:r>
    </w:p>
    <w:p>
      <w:pPr>
        <w:pStyle w:val="Heading1"/>
      </w:pPr>
      <w:r>
        <w:t>4. 医学审核权限边界核查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vAlign w:val="center"/>
            <w:shd w:fill="D9EAF7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/>
                <w:sz w:val="18"/>
              </w:rPr>
              <w:t>检查项</w:t>
            </w:r>
          </w:p>
        </w:tc>
        <w:tc>
          <w:tcPr>
            <w:tcW w:type="dxa" w:w="4986"/>
            <w:vAlign w:val="center"/>
            <w:shd w:fill="D9EAF7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/>
                <w:sz w:val="18"/>
              </w:rPr>
              <w:t>期望结果</w:t>
            </w:r>
          </w:p>
        </w:tc>
      </w:tr>
      <w:tr>
        <w:tc>
          <w:tcPr>
            <w:tcW w:type="dxa" w:w="4986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项目总览</w:t>
            </w:r>
          </w:p>
        </w:tc>
        <w:tc>
          <w:tcPr>
            <w:tcW w:type="dxa" w:w="4986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可查看</w:t>
            </w:r>
          </w:p>
        </w:tc>
      </w:tr>
      <w:tr>
        <w:tc>
          <w:tcPr>
            <w:tcW w:type="dxa" w:w="4986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受试者详情</w:t>
            </w:r>
          </w:p>
        </w:tc>
        <w:tc>
          <w:tcPr>
            <w:tcW w:type="dxa" w:w="4986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可查看，不可维护基础资料</w:t>
            </w:r>
          </w:p>
        </w:tc>
      </w:tr>
      <w:tr>
        <w:tc>
          <w:tcPr>
            <w:tcW w:type="dxa" w:w="4986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AE/SAE 查看和医学协作</w:t>
            </w:r>
          </w:p>
        </w:tc>
        <w:tc>
          <w:tcPr>
            <w:tcW w:type="dxa" w:w="4986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可执行授权范围内操作</w:t>
            </w:r>
          </w:p>
        </w:tc>
      </w:tr>
      <w:tr>
        <w:tc>
          <w:tcPr>
            <w:tcW w:type="dxa" w:w="4986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医学咨询</w:t>
            </w:r>
          </w:p>
        </w:tc>
        <w:tc>
          <w:tcPr>
            <w:tcW w:type="dxa" w:w="4986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可查看，可执行授权范围内协作</w:t>
            </w:r>
          </w:p>
        </w:tc>
      </w:tr>
      <w:tr>
        <w:tc>
          <w:tcPr>
            <w:tcW w:type="dxa" w:w="4986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知识库笔记创建/编辑</w:t>
            </w:r>
          </w:p>
        </w:tc>
        <w:tc>
          <w:tcPr>
            <w:tcW w:type="dxa" w:w="4986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可执行</w:t>
            </w:r>
          </w:p>
        </w:tc>
      </w:tr>
      <w:tr>
        <w:tc>
          <w:tcPr>
            <w:tcW w:type="dxa" w:w="4986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伦理和可行性</w:t>
            </w:r>
          </w:p>
        </w:tc>
        <w:tc>
          <w:tcPr>
            <w:tcW w:type="dxa" w:w="4986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可查看，不可维护</w:t>
            </w:r>
          </w:p>
        </w:tc>
      </w:tr>
      <w:tr>
        <w:tc>
          <w:tcPr>
            <w:tcW w:type="dxa" w:w="4986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费用合同维护</w:t>
            </w:r>
          </w:p>
        </w:tc>
        <w:tc>
          <w:tcPr>
            <w:tcW w:type="dxa" w:w="4986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不可执行</w:t>
            </w:r>
          </w:p>
        </w:tc>
      </w:tr>
      <w:tr>
        <w:tc>
          <w:tcPr>
            <w:tcW w:type="dxa" w:w="4986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药品流向维护</w:t>
            </w:r>
          </w:p>
        </w:tc>
        <w:tc>
          <w:tcPr>
            <w:tcW w:type="dxa" w:w="4986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不可执行</w:t>
            </w:r>
          </w:p>
        </w:tc>
      </w:tr>
      <w:tr>
        <w:tc>
          <w:tcPr>
            <w:tcW w:type="dxa" w:w="4986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项目成员和权限配置</w:t>
            </w:r>
          </w:p>
        </w:tc>
        <w:tc>
          <w:tcPr>
            <w:tcW w:type="dxa" w:w="4986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sz w:val="18"/>
              </w:rPr>
              <w:t>不可执行</w:t>
            </w:r>
          </w:p>
        </w:tc>
      </w:tr>
    </w:tbl>
    <w:p/>
    <w:p>
      <w:pPr>
        <w:pStyle w:val="Heading1"/>
      </w:pPr>
      <w:r>
        <w:t>5. 完成标准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医学审核可完成医学信息查看和协作。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医学审核不能越权维护业务主数据。</w:t>
      </w:r>
    </w:p>
    <w:p>
      <w:pPr>
        <w:pStyle w:val="ListBullet"/>
        <w:spacing w:after="80"/>
      </w:pPr>
      <w:r>
        <w:rPr>
          <w:rFonts w:ascii="Microsoft YaHei" w:hAnsi="Microsoft YaHei" w:eastAsia="Microsoft YaHei"/>
        </w:rPr>
        <w:t>医学审核关键写操作可被审计追溯。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 w:eastAsia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 w:eastAsia="Microsoft YaHei"/>
      <w:b/>
      <w:bCs/>
      <w:color w:val="365F91" w:themeColor="accent1" w:themeShade="B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 w:eastAsia="Microsoft YaHei"/>
      <w:b/>
      <w:bCs/>
      <w:color w:val="4F81BD" w:themeColor="accen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 w:eastAsia="Microsoft YaHei"/>
      <w:b/>
      <w:bCs/>
      <w:color w:val="4F81BD" w:themeColor="accent1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Microsoft YaHei" w:hAnsi="Microsoft YaHei" w:eastAsia="Microsoft YaHei"/>
      <w:b/>
      <w:color w:val="17365D" w:themeColor="text2" w:themeShade="BF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