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CRA 临床监查员测试手册</w:t>
      </w:r>
    </w:p>
    <w:p>
      <w:pPr>
        <w:pStyle w:val="Heading1"/>
      </w:pPr>
      <w:r>
        <w:t>1. 角色定位</w:t>
      </w:r>
    </w:p>
    <w:p>
      <w:pPr>
        <w:spacing w:after="80"/>
      </w:pPr>
      <w:r>
        <w:rPr>
          <w:rFonts w:ascii="Microsoft YaHei" w:hAnsi="Microsoft YaHei" w:eastAsia="Microsoft YaHei"/>
        </w:rPr>
        <w:t>CRA 负责项目现场执行相关工作，重点验证中心查看、受试者、访视、PDS、受试者历史、监查问题、文档和附件。CRA 应能执行与临床监察相关的写操作，但不能管理项目权限、项目成员或高风险删除类操作。</w:t>
      </w:r>
    </w:p>
    <w:p>
      <w:pPr>
        <w:pStyle w:val="Heading1"/>
      </w:pPr>
      <w:r>
        <w:t>2. 测试前置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 xml:space="preserve">使用 </w:t>
      </w:r>
      <w:r>
        <w:rPr>
          <w:rFonts w:ascii="Consolas" w:hAnsi="Consolas" w:eastAsia="Consolas"/>
          <w:color w:val="505050"/>
          <w:sz w:val="19"/>
        </w:rPr>
        <w:t>uat-cra@example.com</w:t>
      </w:r>
      <w:r>
        <w:rPr>
          <w:rFonts w:ascii="Microsoft YaHei" w:hAnsi="Microsoft YaHei" w:eastAsia="Microsoft YaHei"/>
        </w:rPr>
        <w:t xml:space="preserve"> 登录。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 xml:space="preserve">已加入 </w:t>
      </w:r>
      <w:r>
        <w:rPr>
          <w:rFonts w:ascii="Consolas" w:hAnsi="Consolas" w:eastAsia="Consolas"/>
          <w:color w:val="505050"/>
          <w:sz w:val="19"/>
        </w:rPr>
        <w:t>UAT-CTMS-角色功能验收项目</w:t>
      </w:r>
      <w:r>
        <w:rPr>
          <w:rFonts w:ascii="Microsoft YaHei" w:hAnsi="Microsoft YaHei" w:eastAsia="Microsoft YaHei"/>
        </w:rPr>
        <w:t>，项目角色为 CRA。</w:t>
      </w:r>
    </w:p>
    <w:p>
      <w:pPr>
        <w:pStyle w:val="ListBullet"/>
        <w:spacing w:after="80"/>
      </w:pPr>
      <w:r>
        <w:rPr>
          <w:rFonts w:ascii="Consolas" w:hAnsi="Consolas" w:eastAsia="Consolas"/>
          <w:color w:val="505050"/>
          <w:sz w:val="19"/>
        </w:rPr>
        <w:t>UAT-中心-01</w:t>
      </w:r>
      <w:r>
        <w:rPr>
          <w:rFonts w:ascii="Microsoft YaHei" w:hAnsi="Microsoft YaHei" w:eastAsia="Microsoft YaHei"/>
        </w:rPr>
        <w:t xml:space="preserve"> 已绑定该 CRA。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项目未锁定。</w:t>
      </w:r>
    </w:p>
    <w:p>
      <w:pPr>
        <w:pStyle w:val="Heading1"/>
      </w:pPr>
      <w:r>
        <w:t>3. 核心场景</w:t>
      </w:r>
    </w:p>
    <w:p>
      <w:pPr>
        <w:pStyle w:val="Heading2"/>
      </w:pPr>
      <w:r>
        <w:t>场景 1：登录并进入项目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适用角色：CRA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前置条件：CRA 账号启用且已加入项目。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操作路径：登录页 -&gt; 项目列表 -&gt; 项目总览。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使用 </w:t>
      </w:r>
      <w:r>
        <w:rPr>
          <w:rFonts w:ascii="Consolas" w:hAnsi="Consolas" w:eastAsia="Consolas"/>
          <w:color w:val="505050"/>
          <w:sz w:val="19"/>
        </w:rPr>
        <w:t>uat-cra@example.com</w:t>
      </w:r>
      <w:r>
        <w:rPr>
          <w:rFonts w:ascii="Microsoft YaHei" w:hAnsi="Microsoft YaHei" w:eastAsia="Microsoft YaHei"/>
        </w:rPr>
        <w:t xml:space="preserve"> 登录。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选择 </w:t>
      </w:r>
      <w:r>
        <w:rPr>
          <w:rFonts w:ascii="Consolas" w:hAnsi="Consolas" w:eastAsia="Consolas"/>
          <w:color w:val="505050"/>
          <w:sz w:val="19"/>
        </w:rPr>
        <w:t>UAT-CTMS-角色功能验收项目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进入项目总览。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查看项目关键指标和中心信息。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项目：</w:t>
      </w:r>
      <w:r>
        <w:rPr>
          <w:rFonts w:ascii="Consolas" w:hAnsi="Consolas" w:eastAsia="Consolas"/>
          <w:color w:val="505050"/>
          <w:sz w:val="19"/>
        </w:rPr>
        <w:t>UAT-CTMS-角色功能验收项目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CRA 可进入项目。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项目总览正常展示。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无权限不足提示。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CRA 可查看项目基础运行信息。</w:t>
      </w:r>
    </w:p>
    <w:p>
      <w:pPr>
        <w:pStyle w:val="Heading2"/>
      </w:pPr>
      <w:r>
        <w:t>场景 2：查看中心并确认 CRA 绑定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适用角色：CRA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</w:t>
      </w:r>
      <w:r>
        <w:rPr>
          <w:rFonts w:ascii="Consolas" w:hAnsi="Consolas" w:eastAsia="Consolas"/>
          <w:color w:val="505050"/>
          <w:sz w:val="19"/>
        </w:rPr>
        <w:t>UAT-中心-01</w:t>
      </w:r>
      <w:r>
        <w:rPr>
          <w:rFonts w:ascii="Microsoft YaHei" w:hAnsi="Microsoft YaHei" w:eastAsia="Microsoft YaHei"/>
        </w:rPr>
        <w:t xml:space="preserve"> 已绑定 CRA。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 -&gt; 中心相关入口或项目总览。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查看中心列表或中心信息。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找到 </w:t>
      </w:r>
      <w:r>
        <w:rPr>
          <w:rFonts w:ascii="Consolas" w:hAnsi="Consolas" w:eastAsia="Consolas"/>
          <w:color w:val="505050"/>
          <w:sz w:val="19"/>
        </w:rPr>
        <w:t>UAT-中心-01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确认中心联系人或 CRA 绑定信息。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尝试编辑中心基础信息。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中心：</w:t>
      </w:r>
      <w:r>
        <w:rPr>
          <w:rFonts w:ascii="Consolas" w:hAnsi="Consolas" w:eastAsia="Consolas"/>
          <w:color w:val="505050"/>
          <w:sz w:val="19"/>
        </w:rPr>
        <w:t>UAT-中心-01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CRA 可查看中心信息。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CRA 不能编辑中心基础信息或提交后被提示权限不足。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中心读权限和写权限边界正确。</w:t>
      </w:r>
    </w:p>
    <w:p>
      <w:pPr>
        <w:pStyle w:val="Heading2"/>
      </w:pPr>
      <w:r>
        <w:t>场景 3：创建受试者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适用角色：CRA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前置条件：项目未锁定，存在可用中心。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 -&gt; 参与者管理 -&gt; 新建。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进入参与者管理。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点击新建。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选择 </w:t>
      </w:r>
      <w:r>
        <w:rPr>
          <w:rFonts w:ascii="Consolas" w:hAnsi="Consolas" w:eastAsia="Consolas"/>
          <w:color w:val="505050"/>
          <w:sz w:val="19"/>
        </w:rPr>
        <w:t>UAT-中心-01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输入受试者编号 </w:t>
      </w:r>
      <w:r>
        <w:rPr>
          <w:rFonts w:ascii="Consolas" w:hAnsi="Consolas" w:eastAsia="Consolas"/>
          <w:color w:val="505050"/>
          <w:sz w:val="19"/>
        </w:rPr>
        <w:t>UAT-SUBJ-001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填写筛选、入组或基线相关必填字段。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保存。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返回列表搜索该受试者。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受试者编号：</w:t>
      </w:r>
      <w:r>
        <w:rPr>
          <w:rFonts w:ascii="Consolas" w:hAnsi="Consolas" w:eastAsia="Consolas"/>
          <w:color w:val="505050"/>
          <w:sz w:val="19"/>
        </w:rPr>
        <w:t>UAT-SUBJ-001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中心：</w:t>
      </w:r>
      <w:r>
        <w:rPr>
          <w:rFonts w:ascii="Consolas" w:hAnsi="Consolas" w:eastAsia="Consolas"/>
          <w:color w:val="505050"/>
          <w:sz w:val="19"/>
        </w:rPr>
        <w:t>UAT-中心-01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受试者创建成功。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列表和详情页数据一致。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创建动作写入审计日志。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CRA 可完成受试者创建。</w:t>
      </w:r>
    </w:p>
    <w:p>
      <w:pPr>
        <w:pStyle w:val="Heading2"/>
      </w:pPr>
      <w:r>
        <w:t>场景 4：更新受试者状态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适用角色：CRA</w:t>
      </w:r>
    </w:p>
    <w:p>
      <w:pPr>
        <w:spacing w:after="80"/>
      </w:pPr>
      <w:r>
        <w:rPr>
          <w:rFonts w:ascii="Microsoft YaHei" w:hAnsi="Microsoft YaHei" w:eastAsia="Microsoft YaHei"/>
        </w:rPr>
        <w:t xml:space="preserve">前置条件：存在 </w:t>
      </w:r>
      <w:r>
        <w:rPr>
          <w:rFonts w:ascii="Consolas" w:hAnsi="Consolas" w:eastAsia="Consolas"/>
          <w:color w:val="505050"/>
          <w:sz w:val="19"/>
        </w:rPr>
        <w:t>UAT-SUBJ-001</w:t>
      </w:r>
      <w:r>
        <w:rPr>
          <w:rFonts w:ascii="Microsoft YaHei" w:hAnsi="Microsoft YaHei" w:eastAsia="Microsoft YaHei"/>
        </w:rPr>
        <w:t>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 -&gt; 参与者管理 -&gt; 受试者详情。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打开 </w:t>
      </w:r>
      <w:r>
        <w:rPr>
          <w:rFonts w:ascii="Consolas" w:hAnsi="Consolas" w:eastAsia="Consolas"/>
          <w:color w:val="505050"/>
          <w:sz w:val="19"/>
        </w:rPr>
        <w:t>UAT-SUBJ-001</w:t>
      </w:r>
      <w:r>
        <w:rPr>
          <w:rFonts w:ascii="Microsoft YaHei" w:hAnsi="Microsoft YaHei" w:eastAsia="Microsoft YaHei"/>
        </w:rPr>
        <w:t xml:space="preserve"> 详情。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编辑受试者状态。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将状态更新为入组或完成当前允许状态。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保存。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刷新详情页。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受试者：</w:t>
      </w:r>
      <w:r>
        <w:rPr>
          <w:rFonts w:ascii="Consolas" w:hAnsi="Consolas" w:eastAsia="Consolas"/>
          <w:color w:val="505050"/>
          <w:sz w:val="19"/>
        </w:rPr>
        <w:t>UAT-SUBJ-001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状态更新成功。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刷新后状态保持一致。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状态变更写入审计日志或受试者历史。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CRA 可维护受试者状态。</w:t>
      </w:r>
    </w:p>
    <w:p>
      <w:pPr>
        <w:pStyle w:val="Heading2"/>
      </w:pPr>
      <w:r>
        <w:t>场景 5：创建和更新访视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适用角色：CRA</w:t>
      </w:r>
    </w:p>
    <w:p>
      <w:pPr>
        <w:spacing w:after="80"/>
      </w:pPr>
      <w:r>
        <w:rPr>
          <w:rFonts w:ascii="Microsoft YaHei" w:hAnsi="Microsoft YaHei" w:eastAsia="Microsoft YaHei"/>
        </w:rPr>
        <w:t xml:space="preserve">前置条件：存在 </w:t>
      </w:r>
      <w:r>
        <w:rPr>
          <w:rFonts w:ascii="Consolas" w:hAnsi="Consolas" w:eastAsia="Consolas"/>
          <w:color w:val="505050"/>
          <w:sz w:val="19"/>
        </w:rPr>
        <w:t>UAT-SUBJ-001</w:t>
      </w:r>
      <w:r>
        <w:rPr>
          <w:rFonts w:ascii="Microsoft YaHei" w:hAnsi="Microsoft YaHei" w:eastAsia="Microsoft YaHei"/>
        </w:rPr>
        <w:t>，且有可用访视配置。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 -&gt; 参与者管理 -&gt; 受试者详情 -&gt; 访视。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打开 </w:t>
      </w:r>
      <w:r>
        <w:rPr>
          <w:rFonts w:ascii="Consolas" w:hAnsi="Consolas" w:eastAsia="Consolas"/>
          <w:color w:val="505050"/>
          <w:sz w:val="19"/>
        </w:rPr>
        <w:t>UAT-SUBJ-001</w:t>
      </w:r>
      <w:r>
        <w:rPr>
          <w:rFonts w:ascii="Microsoft YaHei" w:hAnsi="Microsoft YaHei" w:eastAsia="Microsoft YaHei"/>
        </w:rPr>
        <w:t xml:space="preserve"> 详情。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新建一次访视记录。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填写访视日期、访视类型和备注。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保存。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编辑访视备注并保存。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访视：</w:t>
      </w:r>
      <w:r>
        <w:rPr>
          <w:rFonts w:ascii="Consolas" w:hAnsi="Consolas" w:eastAsia="Consolas"/>
          <w:color w:val="505050"/>
          <w:sz w:val="19"/>
        </w:rPr>
        <w:t>UAT-VISIT-001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访视创建和更新成功。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访视记录展示在受试者详情中。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操作写入审计日志或受试者历史。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CRA 可维护访视信息。</w:t>
      </w:r>
    </w:p>
    <w:p>
      <w:pPr>
        <w:pStyle w:val="Heading2"/>
      </w:pPr>
      <w:r>
        <w:t>场景 6：维护 PDS 或方案偏离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适用角色：CRA</w:t>
      </w:r>
    </w:p>
    <w:p>
      <w:pPr>
        <w:spacing w:after="80"/>
      </w:pPr>
      <w:r>
        <w:rPr>
          <w:rFonts w:ascii="Microsoft YaHei" w:hAnsi="Microsoft YaHei" w:eastAsia="Microsoft YaHei"/>
        </w:rPr>
        <w:t xml:space="preserve">前置条件：存在 </w:t>
      </w:r>
      <w:r>
        <w:rPr>
          <w:rFonts w:ascii="Consolas" w:hAnsi="Consolas" w:eastAsia="Consolas"/>
          <w:color w:val="505050"/>
          <w:sz w:val="19"/>
        </w:rPr>
        <w:t>UAT-SUBJ-001</w:t>
      </w:r>
      <w:r>
        <w:rPr>
          <w:rFonts w:ascii="Microsoft YaHei" w:hAnsi="Microsoft YaHei" w:eastAsia="Microsoft YaHei"/>
        </w:rPr>
        <w:t>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 -&gt; 风险问题 -&gt; PD 或受试者详情 -&gt; PDS。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进入 PD/PDS 页面。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新建 </w:t>
      </w:r>
      <w:r>
        <w:rPr>
          <w:rFonts w:ascii="Consolas" w:hAnsi="Consolas" w:eastAsia="Consolas"/>
          <w:color w:val="505050"/>
          <w:sz w:val="19"/>
        </w:rPr>
        <w:t>UAT-PD-001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选择关联受试者和中心。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填写偏离类型、发生日期、描述和处理措施。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保存。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编辑处理措施。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PD 编号：</w:t>
      </w:r>
      <w:r>
        <w:rPr>
          <w:rFonts w:ascii="Consolas" w:hAnsi="Consolas" w:eastAsia="Consolas"/>
          <w:color w:val="505050"/>
          <w:sz w:val="19"/>
        </w:rPr>
        <w:t>UAT-PD-001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受试者：</w:t>
      </w:r>
      <w:r>
        <w:rPr>
          <w:rFonts w:ascii="Consolas" w:hAnsi="Consolas" w:eastAsia="Consolas"/>
          <w:color w:val="505050"/>
          <w:sz w:val="19"/>
        </w:rPr>
        <w:t>UAT-SUBJ-001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PD/PDS 记录创建和更新成功。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记录可在列表和详情中查看。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CRA 可维护与现场执行相关的偏离记录。</w:t>
      </w:r>
    </w:p>
    <w:p>
      <w:pPr>
        <w:pStyle w:val="Heading2"/>
      </w:pPr>
      <w:r>
        <w:t>场景 7：创建监查访视问题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适用角色：CRA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前置条件：存在可用中心。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 -&gt; 风险问题 -&gt; 监查访视问题。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进入监查访视问题页面。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新建 </w:t>
      </w:r>
      <w:r>
        <w:rPr>
          <w:rFonts w:ascii="Consolas" w:hAnsi="Consolas" w:eastAsia="Consolas"/>
          <w:color w:val="505050"/>
          <w:sz w:val="19"/>
        </w:rPr>
        <w:t>UAT-MONITOR-001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选择中心、问题分类、严重程度和责任人。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填写问题描述和整改要求。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保存。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修改问题状态或补充整改信息。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问题编号：</w:t>
      </w:r>
      <w:r>
        <w:rPr>
          <w:rFonts w:ascii="Consolas" w:hAnsi="Consolas" w:eastAsia="Consolas"/>
          <w:color w:val="505050"/>
          <w:sz w:val="19"/>
        </w:rPr>
        <w:t>UAT-MONITOR-001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中心：</w:t>
      </w:r>
      <w:r>
        <w:rPr>
          <w:rFonts w:ascii="Consolas" w:hAnsi="Consolas" w:eastAsia="Consolas"/>
          <w:color w:val="505050"/>
          <w:sz w:val="19"/>
        </w:rPr>
        <w:t>UAT-中心-01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监查问题创建和更新成功。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问题状态变化可追踪。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CRA 可完成监查问题管理。</w:t>
      </w:r>
    </w:p>
    <w:p>
      <w:pPr>
        <w:pStyle w:val="Heading2"/>
      </w:pPr>
      <w:r>
        <w:t>场景 8：上传附件或维护文档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适用角色：CRA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前置条件：存在受试者或监查问题记录。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操作路径：相关详情页 -&gt; 附件；或项目工作区 -&gt; 文件版本管理。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打开 </w:t>
      </w:r>
      <w:r>
        <w:rPr>
          <w:rFonts w:ascii="Consolas" w:hAnsi="Consolas" w:eastAsia="Consolas"/>
          <w:color w:val="505050"/>
          <w:sz w:val="19"/>
        </w:rPr>
        <w:t>UAT-SUBJ-001</w:t>
      </w:r>
      <w:r>
        <w:rPr>
          <w:rFonts w:ascii="Microsoft YaHei" w:hAnsi="Microsoft YaHei" w:eastAsia="Microsoft YaHei"/>
        </w:rPr>
        <w:t xml:space="preserve"> 或 </w:t>
      </w:r>
      <w:r>
        <w:rPr>
          <w:rFonts w:ascii="Consolas" w:hAnsi="Consolas" w:eastAsia="Consolas"/>
          <w:color w:val="505050"/>
          <w:sz w:val="19"/>
        </w:rPr>
        <w:t>UAT-MONITOR-001</w:t>
      </w:r>
      <w:r>
        <w:rPr>
          <w:rFonts w:ascii="Microsoft YaHei" w:hAnsi="Microsoft YaHei" w:eastAsia="Microsoft YaHei"/>
        </w:rPr>
        <w:t xml:space="preserve"> 详情。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上传一个测试 PDF 或图片附件。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保存。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下载或预览附件。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如页面支持，编辑附件说明。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附件名称：</w:t>
      </w:r>
      <w:r>
        <w:rPr>
          <w:rFonts w:ascii="Consolas" w:hAnsi="Consolas" w:eastAsia="Consolas"/>
          <w:color w:val="505050"/>
          <w:sz w:val="19"/>
        </w:rPr>
        <w:t>UAT-CRA-附件-001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附件上传成功。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附件可查看或下载。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附件操作写入审计日志。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CRA 可完成现场文档或附件维护。</w:t>
      </w:r>
    </w:p>
    <w:p>
      <w:pPr>
        <w:pStyle w:val="Heading2"/>
      </w:pPr>
      <w:r>
        <w:t>场景 9：查看费用合同但不能维护合同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适用角色：CRA</w:t>
      </w:r>
    </w:p>
    <w:p>
      <w:pPr>
        <w:spacing w:after="80"/>
      </w:pPr>
      <w:r>
        <w:rPr>
          <w:rFonts w:ascii="Microsoft YaHei" w:hAnsi="Microsoft YaHei" w:eastAsia="Microsoft YaHei"/>
        </w:rPr>
        <w:t xml:space="preserve">前置条件：PM 已创建 </w:t>
      </w:r>
      <w:r>
        <w:rPr>
          <w:rFonts w:ascii="Consolas" w:hAnsi="Consolas" w:eastAsia="Consolas"/>
          <w:color w:val="505050"/>
          <w:sz w:val="19"/>
        </w:rPr>
        <w:t>UAT-CONTRACT-001</w:t>
      </w:r>
      <w:r>
        <w:rPr>
          <w:rFonts w:ascii="Microsoft YaHei" w:hAnsi="Microsoft YaHei" w:eastAsia="Microsoft YaHei"/>
        </w:rPr>
        <w:t>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 -&gt; 合同费用管理。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进入合同费用管理。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打开 </w:t>
      </w:r>
      <w:r>
        <w:rPr>
          <w:rFonts w:ascii="Consolas" w:hAnsi="Consolas" w:eastAsia="Consolas"/>
          <w:color w:val="505050"/>
          <w:sz w:val="19"/>
        </w:rPr>
        <w:t>UAT-CONTRACT-001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查看合同金额、中心和付款节点。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尝试新建或编辑合同。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合同：</w:t>
      </w:r>
      <w:r>
        <w:rPr>
          <w:rFonts w:ascii="Consolas" w:hAnsi="Consolas" w:eastAsia="Consolas"/>
          <w:color w:val="505050"/>
          <w:sz w:val="19"/>
        </w:rPr>
        <w:t>UAT-CONTRACT-001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CRA 可查看合同。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CRA 不能创建、编辑或删除合同，或提交后被权限拦截。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费用读写边界符合角色职责。</w:t>
      </w:r>
    </w:p>
    <w:p>
      <w:pPr>
        <w:pStyle w:val="Heading2"/>
      </w:pPr>
      <w:r>
        <w:t>场景 10：权限边界验证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适用角色：CRA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前置条件：已登录并进入项目。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操作路径：多个模块。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尝试进入项目权限配置。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尝试添加项目成员。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尝试删除受试者。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尝试删除中心。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尝试发布或回滚立项配置。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项目：</w:t>
      </w:r>
      <w:r>
        <w:rPr>
          <w:rFonts w:ascii="Consolas" w:hAnsi="Consolas" w:eastAsia="Consolas"/>
          <w:color w:val="505050"/>
          <w:sz w:val="19"/>
        </w:rPr>
        <w:t>UAT-CTMS-角色功能验收项目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CRA 不能配置权限。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CRA 不能管理项目成员。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CRA 不能执行 PM 专属删除、发布、回滚类操作。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越权操作被明确阻止。</w:t>
      </w:r>
    </w:p>
    <w:p>
      <w:pPr>
        <w:pStyle w:val="Heading1"/>
      </w:pPr>
      <w:r>
        <w:t>4. CRA 权限边界核查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检查项</w:t>
            </w:r>
          </w:p>
        </w:tc>
        <w:tc>
          <w:tcPr>
            <w:tcW w:type="dxa" w:w="4986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期望结果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项目总览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可查看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中心信息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可查看，不可维护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受试者创建/更新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可执行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访视创建/更新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可执行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PD/PDS 创建/更新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可执行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监查问题创建/更新/关闭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可执行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合同费用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可查看，不可维护合同主数据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项目成员和权限配置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不可执行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高风险删除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不可执行或仅允许明确授权范围</w:t>
            </w:r>
          </w:p>
        </w:tc>
      </w:tr>
    </w:tbl>
    <w:p/>
    <w:p>
      <w:pPr>
        <w:pStyle w:val="Heading1"/>
      </w:pPr>
      <w:r>
        <w:t>5. 完成标准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CRA 可完成现场监察主流程。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CRA 不能越权执行 PM 或 ADMIN 治理操作。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CRA 写操作可被审计追溯。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Microsoft YaHei" w:hAnsi="Microsoft YaHei" w:eastAsia="Microsoft YaHe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