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PM 项目负责人测试手册</w:t>
      </w:r>
    </w:p>
    <w:p>
      <w:pPr>
        <w:pStyle w:val="Heading1"/>
      </w:pPr>
      <w:r>
        <w:t>1. 角色定位</w:t>
      </w:r>
    </w:p>
    <w:p>
      <w:pPr>
        <w:spacing w:after="80"/>
      </w:pPr>
      <w:r>
        <w:rPr>
          <w:rFonts w:ascii="Microsoft YaHei" w:hAnsi="Microsoft YaHei" w:eastAsia="Microsoft YaHei"/>
        </w:rPr>
        <w:t>PM 是项目内最高业务权限角色，负责项目主数据、里程碑、立项配置、费用、FAQ、项目成员协同和关键关闭/删除动作。项目内权限规则要求 PM 始终具备项目内全权限。</w:t>
      </w:r>
    </w:p>
    <w:p>
      <w:pPr>
        <w:pStyle w:val="Heading1"/>
      </w:pPr>
      <w:r>
        <w:t>2. 测试前置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uat-pm@example.com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已被加入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，项目角色为 PM。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UAT 项目未锁定。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已存在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 xml:space="preserve"> 和 </w:t>
      </w:r>
      <w:r>
        <w:rPr>
          <w:rFonts w:ascii="Consolas" w:hAnsi="Consolas" w:eastAsia="Consolas"/>
          <w:color w:val="505050"/>
          <w:sz w:val="19"/>
        </w:rPr>
        <w:t>UAT-中心-02</w:t>
      </w:r>
      <w:r>
        <w:rPr>
          <w:rFonts w:ascii="Microsoft YaHei" w:hAnsi="Microsoft YaHei" w:eastAsia="Microsoft YaHei"/>
        </w:rPr>
        <w:t>。</w:t>
      </w:r>
    </w:p>
    <w:p>
      <w:pPr>
        <w:pStyle w:val="Heading1"/>
      </w:pPr>
      <w:r>
        <w:t>3. 核心场景</w:t>
      </w:r>
    </w:p>
    <w:p>
      <w:pPr>
        <w:pStyle w:val="Heading2"/>
      </w:pPr>
      <w:r>
        <w:t>场景 1：登录并进入 UAT 项目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前置条件：PM 账号启用且已加入项目。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操作路径：登录页 -&gt; 项目列表或当前项目 -&gt; 项目总览。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uat-pm@example.com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在项目列表中选择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进入项目总览。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查看项目关键指标、中心、受试者和待办信息。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可进入项目。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项目总览正常显示。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无权限不足提示。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可以作为项目业务负责人进入项目工作区。</w:t>
      </w:r>
    </w:p>
    <w:p>
      <w:pPr>
        <w:pStyle w:val="Heading2"/>
      </w:pPr>
      <w:r>
        <w:t>场景 2：维护立项配置草稿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前置条件：已进入 UAT 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立项配置或相关入口。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打开立项配置页面。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创建或编辑立项配置草稿。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填写项目基本信息、中心计划、访视窗口或药品配置等可编辑项。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保存草稿。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刷新页面后重新打开草稿。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配置名称：</w:t>
      </w:r>
      <w:r>
        <w:rPr>
          <w:rFonts w:ascii="Consolas" w:hAnsi="Consolas" w:eastAsia="Consolas"/>
          <w:color w:val="505050"/>
          <w:sz w:val="19"/>
        </w:rPr>
        <w:t>UAT-SETUP-DRAFT-001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草稿保存成功。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刷新后数据仍存在。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保存动作写入审计日志。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可以维护项目配置草稿。</w:t>
      </w:r>
    </w:p>
    <w:p>
      <w:pPr>
        <w:pStyle w:val="Heading2"/>
      </w:pPr>
      <w:r>
        <w:t>场景 3：发布和回滚立项配置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前置条件：存在可发布的立项配置草稿。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立项配置。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打开已保存的配置草稿。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点击发布。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确认发布结果和版本号。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修改草稿并再次发布一个新版本。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执行回滚到上一版本。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查看当前生效版本。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版本 1：</w:t>
      </w:r>
      <w:r>
        <w:rPr>
          <w:rFonts w:ascii="Consolas" w:hAnsi="Consolas" w:eastAsia="Consolas"/>
          <w:color w:val="505050"/>
          <w:sz w:val="19"/>
        </w:rPr>
        <w:t>UAT-SETUP-V1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版本 2：</w:t>
      </w:r>
      <w:r>
        <w:rPr>
          <w:rFonts w:ascii="Consolas" w:hAnsi="Consolas" w:eastAsia="Consolas"/>
          <w:color w:val="505050"/>
          <w:sz w:val="19"/>
        </w:rPr>
        <w:t>UAT-SETUP-V2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发布成功并生成版本记录。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回滚后当前版本恢复到指定版本。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发布和回滚动作写入审计日志。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可以控制项目配置版本生命周期。</w:t>
      </w:r>
    </w:p>
    <w:p>
      <w:pPr>
        <w:pStyle w:val="Heading2"/>
      </w:pPr>
      <w:r>
        <w:t>场景 4：维护项目里程碑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前置条件：已进入 UAT 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项目里程碑。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打开项目里程碑页面。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新增或编辑一个里程碑。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设置计划日期、负责人和状态。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修改状态为已完成或延期。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里程碑：</w:t>
      </w:r>
      <w:r>
        <w:rPr>
          <w:rFonts w:ascii="Consolas" w:hAnsi="Consolas" w:eastAsia="Consolas"/>
          <w:color w:val="505050"/>
          <w:sz w:val="19"/>
        </w:rPr>
        <w:t>UAT-MILESTONE-001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里程碑保存成功。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状态变更后列表和详情一致。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操作写入审计日志或项目历史。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可以维护项目计划节点。</w:t>
      </w:r>
    </w:p>
    <w:p>
      <w:pPr>
        <w:pStyle w:val="Heading2"/>
      </w:pPr>
      <w:r>
        <w:t>场景 5：创建费用合同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前置条件：至少存在一个中心。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合同费用管理 -&gt; 新建。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进入合同费用管理。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点击新建合同。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填写合同编号、中心、金额、付款计划等必填信息。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返回列表查看合同。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进入详情核对字段。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合同编号：</w:t>
      </w:r>
      <w:r>
        <w:rPr>
          <w:rFonts w:ascii="Consolas" w:hAnsi="Consolas" w:eastAsia="Consolas"/>
          <w:color w:val="505050"/>
          <w:sz w:val="19"/>
        </w:rPr>
        <w:t>UAT-CONTRACT-001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中心：</w:t>
      </w:r>
      <w:r>
        <w:rPr>
          <w:rFonts w:ascii="Consolas" w:hAnsi="Consolas" w:eastAsia="Consolas"/>
          <w:color w:val="505050"/>
          <w:sz w:val="19"/>
        </w:rPr>
        <w:t>UAT-中心-01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合同金额：</w:t>
      </w:r>
      <w:r>
        <w:rPr>
          <w:rFonts w:ascii="Consolas" w:hAnsi="Consolas" w:eastAsia="Consolas"/>
          <w:color w:val="505050"/>
          <w:sz w:val="19"/>
        </w:rPr>
        <w:t>10000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合同创建成功。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列表和详情展示一致。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合同创建动作写入审计日志。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可以维护费用合同。</w:t>
      </w:r>
    </w:p>
    <w:p>
      <w:pPr>
        <w:pStyle w:val="Heading2"/>
      </w:pPr>
      <w:r>
        <w:t>场景 6：维护付款节点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UAT-CONTRACT-001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合同费用管理 -&gt; 合同详情。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UAT-CONTRACT-001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新增第一个付款节点。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新增第二个付款节点。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编辑其中一个付款节点金额或日期。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删除一个测试付款节点。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节点 1：启动费，金额 </w:t>
      </w:r>
      <w:r>
        <w:rPr>
          <w:rFonts w:ascii="Consolas" w:hAnsi="Consolas" w:eastAsia="Consolas"/>
          <w:color w:val="505050"/>
          <w:sz w:val="19"/>
        </w:rPr>
        <w:t>3000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节点 2：入组费，金额 </w:t>
      </w:r>
      <w:r>
        <w:rPr>
          <w:rFonts w:ascii="Consolas" w:hAnsi="Consolas" w:eastAsia="Consolas"/>
          <w:color w:val="505050"/>
          <w:sz w:val="19"/>
        </w:rPr>
        <w:t>7000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付款节点可新增、编辑和删除。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合同详情中的金额汇总正确。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操作写入审计日志。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可以完成费用分期维护。</w:t>
      </w:r>
    </w:p>
    <w:p>
      <w:pPr>
        <w:pStyle w:val="Heading2"/>
      </w:pPr>
      <w:r>
        <w:t>场景 7：维护 FAQ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前置条件：已进入 UAT 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FAQ 或共享库相关入口。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 FAQ 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新建 FAQ 分类。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新建问题 </w:t>
      </w:r>
      <w:r>
        <w:rPr>
          <w:rFonts w:ascii="Consolas" w:hAnsi="Consolas" w:eastAsia="Consolas"/>
          <w:color w:val="505050"/>
          <w:sz w:val="19"/>
        </w:rPr>
        <w:t>UAT-FAQ-001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填写问题、答案、适用范围。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保存后编辑答案。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删除测试问题或测试分类。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FAQ：</w:t>
      </w:r>
      <w:r>
        <w:rPr>
          <w:rFonts w:ascii="Consolas" w:hAnsi="Consolas" w:eastAsia="Consolas"/>
          <w:color w:val="505050"/>
          <w:sz w:val="19"/>
        </w:rPr>
        <w:t>UAT-FAQ-001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可维护 FAQ 分类和内容。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其他角色后续可查看。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创建、编辑、删除动作写入审计日志。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可以维护项目知识问答。</w:t>
      </w:r>
    </w:p>
    <w:p>
      <w:pPr>
        <w:pStyle w:val="Heading2"/>
      </w:pPr>
      <w:r>
        <w:t>场景 8：管理项目成员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前置条件：项目权限允许 PM 管理成员。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权限管理 -&gt; 项目权限配置 -&gt; 成员。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使用 PM 进入项目权限配置。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查看项目成员列表。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添加或移除一个测试成员。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修改该成员项目角色。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恢复到总说明要求的成员状态。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临时成员：</w:t>
      </w:r>
      <w:r>
        <w:rPr>
          <w:rFonts w:ascii="Consolas" w:hAnsi="Consolas" w:eastAsia="Consolas"/>
          <w:color w:val="505050"/>
          <w:sz w:val="19"/>
        </w:rPr>
        <w:t>uat-no-role@example.com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可以查看和调整项目成员。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成员变更后对应账号项目访问权限变化。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成员变更写入审计日志。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具备项目成员管理能力。</w:t>
      </w:r>
    </w:p>
    <w:p>
      <w:pPr>
        <w:pStyle w:val="Heading2"/>
      </w:pPr>
      <w:r>
        <w:t>场景 9：验证 PM 全权限规则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前置条件：ADMIN 尝试关闭某个 PM 权限或权限矩阵存在变更。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操作路径：项目工作区多个模块。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进入受试者管理，确认可新建或编辑。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进入合同费用管理，确认可新建或编辑。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进入药品流向管理，确认可新建或编辑。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进入监查访视问题，确认可创建和关闭问题。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进入权限管理，确认可查看项目权限。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在项目内关键模块均可执行写操作。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若权限矩阵页面显示 PM 权限，PM 权限应保持全部放行。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不被误降权。</w:t>
      </w:r>
    </w:p>
    <w:p>
      <w:pPr>
        <w:pStyle w:val="Heading2"/>
      </w:pPr>
      <w:r>
        <w:t>场景 10：项目锁定后的写操作拦截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适用角色：PM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前置条件：ADMIN 已锁定 UAT 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任一写操作页面。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进入项目总览，确认仍可查看项目。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尝试保存立项配置。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尝试新建或编辑费用合同。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记录系统提示。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等 ADMIN 解锁项目后重复一次写操作。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项目锁定后写操作被阻止。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解锁后写操作恢复。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项目锁定规则对 PM 也生效。</w:t>
      </w:r>
    </w:p>
    <w:p>
      <w:pPr>
        <w:pStyle w:val="Heading1"/>
      </w:pPr>
      <w:r>
        <w:t>4. PM 权限边界核查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检查项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项目总览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立项配置保存/发布/回滚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项目里程碑维护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合同费用维护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受试者和访视维护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药品和物资维护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FAQ 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项目成员和权限配置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项目锁定后写操作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被阻止</w:t>
            </w:r>
          </w:p>
        </w:tc>
      </w:tr>
    </w:tbl>
    <w:p/>
    <w:p>
      <w:pPr>
        <w:pStyle w:val="Heading1"/>
      </w:pPr>
      <w:r>
        <w:t>5. 完成标准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能完成项目内主流程。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全权限规则通过。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项目锁定对 PM 写操作生效。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的关键写操作可被审计追溯。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